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643655E7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C6411C">
        <w:rPr>
          <w:rFonts w:cs="Arial"/>
          <w:sz w:val="24"/>
          <w:szCs w:val="24"/>
        </w:rPr>
        <w:t>1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F4980">
        <w:rPr>
          <w:rFonts w:cs="Arial"/>
          <w:color w:val="000000"/>
          <w:sz w:val="24"/>
          <w:szCs w:val="24"/>
        </w:rPr>
        <w:t>0</w:t>
      </w:r>
      <w:r w:rsidR="0024454E">
        <w:rPr>
          <w:rFonts w:cs="Arial"/>
          <w:color w:val="000000"/>
          <w:sz w:val="24"/>
          <w:szCs w:val="24"/>
        </w:rPr>
        <w:t>6967</w:t>
      </w:r>
    </w:p>
    <w:p w14:paraId="2700B07E" w14:textId="0DEF3000" w:rsidR="003175E3" w:rsidRPr="00C51EC1" w:rsidRDefault="00DD7093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Reno, USA, 13 - 17 May 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 w:rsidR="00353542"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FA212FD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B795D">
        <w:rPr>
          <w:rFonts w:ascii="Arial" w:hAnsi="Arial"/>
          <w:sz w:val="24"/>
          <w:lang w:val="en-US"/>
        </w:rPr>
        <w:t>8.</w:t>
      </w:r>
      <w:r w:rsidR="00B64BA3">
        <w:rPr>
          <w:rFonts w:ascii="Arial" w:hAnsi="Arial"/>
          <w:sz w:val="24"/>
          <w:lang w:val="en-US"/>
        </w:rPr>
        <w:t>1.5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3F5BBB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E154F8">
        <w:rPr>
          <w:rFonts w:ascii="Arial" w:hAnsi="Arial"/>
          <w:sz w:val="24"/>
          <w:lang w:val="en-US"/>
        </w:rPr>
        <w:t xml:space="preserve">On </w:t>
      </w:r>
      <w:r w:rsidR="00B64BA3">
        <w:rPr>
          <w:rFonts w:ascii="Arial" w:hAnsi="Arial"/>
          <w:sz w:val="24"/>
          <w:lang w:val="en-US"/>
        </w:rPr>
        <w:t>RSSI measurements in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519296AA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F0C6CE7" w14:textId="3E0DFD7D" w:rsidR="0078616A" w:rsidRDefault="00CA686F" w:rsidP="001533B1">
      <w:pPr>
        <w:rPr>
          <w:lang w:val="en-US"/>
        </w:rPr>
      </w:pPr>
      <w:r>
        <w:rPr>
          <w:lang w:val="en-US"/>
        </w:rPr>
        <w:t xml:space="preserve">RSSI </w:t>
      </w:r>
      <w:r w:rsidR="002339E1">
        <w:rPr>
          <w:lang w:val="en-US"/>
        </w:rPr>
        <w:t xml:space="preserve">measurement </w:t>
      </w:r>
      <w:r>
        <w:rPr>
          <w:lang w:val="en-US"/>
        </w:rPr>
        <w:t xml:space="preserve">and </w:t>
      </w:r>
      <w:r w:rsidR="002339E1">
        <w:rPr>
          <w:lang w:val="en-US"/>
        </w:rPr>
        <w:t>channel occupancy reporting were defined in Rel-13 LTE LAA as means for UE to measure interference and report to NW to aid it in determining high-interference</w:t>
      </w:r>
      <w:r w:rsidR="00E8575A">
        <w:rPr>
          <w:lang w:val="en-US"/>
        </w:rPr>
        <w:t>, load,</w:t>
      </w:r>
      <w:r w:rsidR="002339E1">
        <w:rPr>
          <w:lang w:val="en-US"/>
        </w:rPr>
        <w:t xml:space="preserve"> and/or hidden node scenarios and potentially redirect the UE to another channel. </w:t>
      </w:r>
    </w:p>
    <w:p w14:paraId="65C8843E" w14:textId="538196AE" w:rsidR="002339E1" w:rsidRDefault="002339E1" w:rsidP="001533B1">
      <w:pPr>
        <w:rPr>
          <w:lang w:val="en-US"/>
        </w:rPr>
      </w:pPr>
      <w:r>
        <w:rPr>
          <w:lang w:val="en-US"/>
        </w:rPr>
        <w:t>Similar RSSI measurement was listed as an objective in NR-U WID [1]. In the last RAN2#105-Bis, there was an agreement:</w:t>
      </w:r>
    </w:p>
    <w:p w14:paraId="2D7E61D6" w14:textId="194E7318" w:rsidR="002339E1" w:rsidRDefault="002339E1" w:rsidP="001533B1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1521369" wp14:editId="77257073">
                <wp:extent cx="5881420" cy="683812"/>
                <wp:effectExtent l="0" t="0" r="24130" b="2159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6838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EBEE9" w14:textId="77777777" w:rsidR="002339E1" w:rsidRDefault="002339E1" w:rsidP="002339E1">
                            <w:pPr>
                              <w:spacing w:after="0"/>
                              <w:rPr>
                                <w:rFonts w:eastAsia="Times New Roman"/>
                              </w:rPr>
                            </w:pPr>
                          </w:p>
                          <w:p w14:paraId="1D12ABC6" w14:textId="60666F14" w:rsidR="002339E1" w:rsidRPr="002339E1" w:rsidRDefault="002339E1" w:rsidP="002339E1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eastAsia="Batang"/>
                                <w:b/>
                                <w:sz w:val="20"/>
                                <w:lang w:eastAsia="zh-CN"/>
                              </w:rPr>
                            </w:pPr>
                            <w:r w:rsidRPr="002339E1">
                              <w:rPr>
                                <w:rFonts w:eastAsia="Batang"/>
                                <w:b/>
                                <w:sz w:val="20"/>
                                <w:lang w:eastAsia="zh-CN"/>
                              </w:rPr>
                              <w:t xml:space="preserve">RSSI and channel Occupancy (CO) configuration and reporting, </w:t>
                            </w:r>
                            <w:proofErr w:type="gramStart"/>
                            <w:r w:rsidRPr="002339E1">
                              <w:rPr>
                                <w:rFonts w:eastAsia="Batang"/>
                                <w:b/>
                                <w:sz w:val="20"/>
                                <w:lang w:eastAsia="zh-CN"/>
                              </w:rPr>
                              <w:t>in particular measurements</w:t>
                            </w:r>
                            <w:proofErr w:type="gramEnd"/>
                            <w:r w:rsidRPr="002339E1">
                              <w:rPr>
                                <w:rFonts w:eastAsia="Batang"/>
                                <w:b/>
                                <w:sz w:val="20"/>
                                <w:lang w:eastAsia="zh-CN"/>
                              </w:rPr>
                              <w:t xml:space="preserve"> over an interval (at least for CO) and periodical reporting, are used as a baseline for NR-U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152136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5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">
                <v:textbox>
                  <w:txbxContent>
                    <w:p w14:paraId="76CEBEE9" w14:textId="77777777" w:rsidR="002339E1" w:rsidRDefault="002339E1" w:rsidP="002339E1">
                      <w:pPr>
                        <w:spacing w:after="0"/>
                        <w:rPr>
                          <w:rFonts w:eastAsia="Times New Roman"/>
                        </w:rPr>
                      </w:pPr>
                    </w:p>
                    <w:p w14:paraId="1D12ABC6" w14:textId="60666F14" w:rsidR="002339E1" w:rsidRPr="002339E1" w:rsidRDefault="002339E1" w:rsidP="002339E1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eastAsia="Batang"/>
                          <w:b/>
                          <w:sz w:val="20"/>
                          <w:lang w:eastAsia="zh-CN"/>
                        </w:rPr>
                      </w:pPr>
                      <w:r w:rsidRPr="002339E1">
                        <w:rPr>
                          <w:rFonts w:eastAsia="Batang"/>
                          <w:b/>
                          <w:sz w:val="20"/>
                          <w:lang w:eastAsia="zh-CN"/>
                        </w:rPr>
                        <w:t xml:space="preserve">RSSI and channel Occupancy (CO) configuration and reporting, </w:t>
                      </w:r>
                      <w:proofErr w:type="gramStart"/>
                      <w:r w:rsidRPr="002339E1">
                        <w:rPr>
                          <w:rFonts w:eastAsia="Batang"/>
                          <w:b/>
                          <w:sz w:val="20"/>
                          <w:lang w:eastAsia="zh-CN"/>
                        </w:rPr>
                        <w:t>in particular measurements</w:t>
                      </w:r>
                      <w:proofErr w:type="gramEnd"/>
                      <w:r w:rsidRPr="002339E1">
                        <w:rPr>
                          <w:rFonts w:eastAsia="Batang"/>
                          <w:b/>
                          <w:sz w:val="20"/>
                          <w:lang w:eastAsia="zh-CN"/>
                        </w:rPr>
                        <w:t xml:space="preserve"> over an interval (at least for CO) and periodical reporting, are used as a baseline for NR-U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A22A1F" w14:textId="2AC8CDFA" w:rsidR="002339E1" w:rsidRPr="001533B1" w:rsidRDefault="002339E1" w:rsidP="001533B1">
      <w:pPr>
        <w:rPr>
          <w:lang w:val="en-US"/>
        </w:rPr>
      </w:pPr>
      <w:r>
        <w:rPr>
          <w:lang w:val="en-US"/>
        </w:rPr>
        <w:t xml:space="preserve">In this paper, we discuss our views on this topic </w:t>
      </w:r>
      <w:proofErr w:type="gramStart"/>
      <w:r>
        <w:rPr>
          <w:lang w:val="en-US"/>
        </w:rPr>
        <w:t>in light of</w:t>
      </w:r>
      <w:proofErr w:type="gramEnd"/>
      <w:r>
        <w:rPr>
          <w:lang w:val="en-US"/>
        </w:rPr>
        <w:t xml:space="preserve"> some recent issues that have been found in Rel-13 LTE LAA specifications.  </w:t>
      </w:r>
    </w:p>
    <w:p w14:paraId="2D0D5189" w14:textId="2358B381" w:rsidR="00C51EC1" w:rsidRDefault="00C51EC1" w:rsidP="00C51EC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CEB1B38" w14:textId="7281D3D7" w:rsidR="008A2CB4" w:rsidRDefault="008A2CB4" w:rsidP="008A2CB4">
      <w:pPr>
        <w:rPr>
          <w:lang w:val="en-US"/>
        </w:rPr>
      </w:pPr>
      <w:r>
        <w:rPr>
          <w:lang w:val="en-US"/>
        </w:rPr>
        <w:t xml:space="preserve">In LTE LAA, </w:t>
      </w:r>
      <w:r w:rsidR="00114825">
        <w:rPr>
          <w:lang w:val="en-US"/>
        </w:rPr>
        <w:t xml:space="preserve">the reporting of RSSI and CO is an optional UE capability. In our view, the same should be adopted in NR-U as alternative methods for load and interference detection are being discussed in RAN1/2. </w:t>
      </w:r>
    </w:p>
    <w:p w14:paraId="79A8D424" w14:textId="4BF4640D" w:rsidR="00114825" w:rsidRPr="0033081A" w:rsidRDefault="00114825" w:rsidP="008A2CB4">
      <w:pPr>
        <w:rPr>
          <w:b/>
          <w:lang w:val="en-US"/>
        </w:rPr>
      </w:pPr>
      <w:r w:rsidRPr="0033081A">
        <w:rPr>
          <w:b/>
          <w:lang w:val="en-US"/>
        </w:rPr>
        <w:t xml:space="preserve">Proposal 1. RSSI and channel occupancy reporting in NR-U to be an optional UE capability </w:t>
      </w:r>
      <w:proofErr w:type="gramStart"/>
      <w:r w:rsidRPr="0033081A">
        <w:rPr>
          <w:b/>
          <w:lang w:val="en-US"/>
        </w:rPr>
        <w:t>similar to</w:t>
      </w:r>
      <w:proofErr w:type="gramEnd"/>
      <w:r w:rsidRPr="0033081A">
        <w:rPr>
          <w:b/>
          <w:lang w:val="en-US"/>
        </w:rPr>
        <w:t xml:space="preserve"> LTE LAA.</w:t>
      </w:r>
    </w:p>
    <w:p w14:paraId="79AF22CE" w14:textId="4E701552" w:rsidR="00114825" w:rsidRDefault="00F571FD" w:rsidP="008A2CB4">
      <w:pPr>
        <w:rPr>
          <w:lang w:val="en-US"/>
        </w:rPr>
      </w:pPr>
      <w:r>
        <w:rPr>
          <w:lang w:val="en-US"/>
        </w:rPr>
        <w:t xml:space="preserve">In LTE LAA, the RSSI measurement BW is not specified to a </w:t>
      </w:r>
      <w:proofErr w:type="gramStart"/>
      <w:r>
        <w:rPr>
          <w:lang w:val="en-US"/>
        </w:rPr>
        <w:t>particular value</w:t>
      </w:r>
      <w:proofErr w:type="gramEnd"/>
      <w:r>
        <w:rPr>
          <w:lang w:val="en-US"/>
        </w:rPr>
        <w:t>. From 36.214:</w:t>
      </w:r>
    </w:p>
    <w:p w14:paraId="142471E7" w14:textId="63875FC3" w:rsidR="00F571FD" w:rsidRPr="00B81244" w:rsidRDefault="00F571FD" w:rsidP="00F571FD">
      <w:pPr>
        <w:pStyle w:val="Heading3"/>
        <w:numPr>
          <w:ilvl w:val="0"/>
          <w:numId w:val="0"/>
        </w:numPr>
        <w:ind w:left="720" w:hanging="720"/>
      </w:pPr>
      <w:bookmarkStart w:id="0" w:name="_Toc524695279"/>
      <w:r>
        <w:t>5.1.24</w:t>
      </w:r>
      <w:r>
        <w:tab/>
        <w:t>Received Signal Strength Indicator (RSSI)</w:t>
      </w:r>
      <w:bookmarkEnd w:id="0"/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F571FD" w:rsidRPr="00486914" w14:paraId="1D9E8AC5" w14:textId="77777777" w:rsidTr="00C6717E">
        <w:trPr>
          <w:cantSplit/>
          <w:jc w:val="center"/>
        </w:trPr>
        <w:tc>
          <w:tcPr>
            <w:tcW w:w="1951" w:type="dxa"/>
          </w:tcPr>
          <w:p w14:paraId="55326B6E" w14:textId="77777777" w:rsidR="00F571FD" w:rsidRPr="00486914" w:rsidRDefault="00F571FD" w:rsidP="00C6717E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0A5043DD" w14:textId="77777777" w:rsidR="00F571FD" w:rsidRDefault="00F571FD" w:rsidP="00C6717E">
            <w:pPr>
              <w:pStyle w:val="TAL"/>
            </w:pPr>
            <w:r>
              <w:t xml:space="preserve">E-UTRA Received Signal Strength Indicator (RSSI), comprises the </w:t>
            </w:r>
            <w:r>
              <w:rPr>
                <w:lang w:val="en-US"/>
              </w:rPr>
              <w:t xml:space="preserve">linear average of the </w:t>
            </w:r>
            <w:r>
              <w:t xml:space="preserve">total received </w:t>
            </w:r>
            <w:r w:rsidRPr="004C7680">
              <w:t xml:space="preserve">power </w:t>
            </w:r>
            <w:r>
              <w:rPr>
                <w:lang w:val="en-US"/>
              </w:rPr>
              <w:t xml:space="preserve">(in [W]) </w:t>
            </w:r>
            <w:r w:rsidRPr="004C7680">
              <w:t xml:space="preserve">observed </w:t>
            </w:r>
            <w:r>
              <w:rPr>
                <w:lang w:val="en-US"/>
              </w:rPr>
              <w:t xml:space="preserve">only in the configured OFDM symbol and </w:t>
            </w:r>
            <w:r>
              <w:t>in the measurement bandwidth</w:t>
            </w:r>
            <w:r w:rsidRPr="00D6535F">
              <w:t xml:space="preserve"> </w:t>
            </w:r>
            <w:r>
              <w:t xml:space="preserve">over </w:t>
            </w:r>
            <w:r w:rsidRPr="009E55FB">
              <w:rPr>
                <w:i/>
                <w:iCs/>
                <w:shd w:val="clear" w:color="auto" w:fill="FFFF00"/>
              </w:rPr>
              <w:t>N</w:t>
            </w:r>
            <w:r w:rsidRPr="009E55FB">
              <w:rPr>
                <w:shd w:val="clear" w:color="auto" w:fill="FFFF00"/>
              </w:rPr>
              <w:t xml:space="preserve"> number of resource blocks</w:t>
            </w:r>
            <w:r>
              <w:t xml:space="preserve">, </w:t>
            </w:r>
            <w:r w:rsidRPr="004C7680">
              <w:t>by the UE from all sources, including co-channel serving and non-serving cells, adjacent channel interference, thermal noise etc.</w:t>
            </w:r>
            <w:r>
              <w:t xml:space="preserve"> </w:t>
            </w:r>
          </w:p>
          <w:p w14:paraId="44483426" w14:textId="77777777" w:rsidR="00F571FD" w:rsidRDefault="00F571FD" w:rsidP="00C6717E">
            <w:pPr>
              <w:pStyle w:val="TAL"/>
            </w:pPr>
          </w:p>
          <w:p w14:paraId="21057EDB" w14:textId="77777777" w:rsidR="00F571FD" w:rsidRDefault="00F571FD" w:rsidP="00C6717E">
            <w:pPr>
              <w:pStyle w:val="TAL"/>
            </w:pPr>
            <w:r>
              <w:t>Higher layers indicate the measurement duration and which OFDM symbol(s) should be measured by the UE.</w:t>
            </w:r>
          </w:p>
          <w:p w14:paraId="6AE0645C" w14:textId="77777777" w:rsidR="00F571FD" w:rsidRDefault="00F571FD" w:rsidP="00C6717E">
            <w:pPr>
              <w:pStyle w:val="TAL"/>
            </w:pPr>
          </w:p>
          <w:p w14:paraId="3D76FE3B" w14:textId="77777777" w:rsidR="00F571FD" w:rsidRDefault="00F571FD" w:rsidP="00C6717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reference point for the RSSI shall be the antenna connector of the UE. </w:t>
            </w:r>
          </w:p>
          <w:p w14:paraId="1903EAFD" w14:textId="77777777" w:rsidR="00F571FD" w:rsidRDefault="00F571FD" w:rsidP="00C6717E">
            <w:pPr>
              <w:pStyle w:val="Default"/>
              <w:rPr>
                <w:sz w:val="18"/>
                <w:szCs w:val="18"/>
              </w:rPr>
            </w:pPr>
          </w:p>
          <w:p w14:paraId="465A9F50" w14:textId="77777777" w:rsidR="00F571FD" w:rsidRPr="00155B33" w:rsidRDefault="00F571FD" w:rsidP="00C6717E">
            <w:pPr>
              <w:pStyle w:val="Default"/>
              <w:rPr>
                <w:sz w:val="18"/>
                <w:szCs w:val="18"/>
              </w:rPr>
            </w:pPr>
            <w:r w:rsidRPr="00B8667B">
              <w:rPr>
                <w:sz w:val="18"/>
                <w:szCs w:val="18"/>
              </w:rPr>
              <w:t xml:space="preserve">If receiver diversity is in use by the UE, the reported value shall not be </w:t>
            </w:r>
            <w:r>
              <w:rPr>
                <w:sz w:val="18"/>
                <w:szCs w:val="18"/>
              </w:rPr>
              <w:t xml:space="preserve">lower </w:t>
            </w:r>
            <w:r w:rsidRPr="00B8667B">
              <w:rPr>
                <w:sz w:val="18"/>
                <w:szCs w:val="18"/>
              </w:rPr>
              <w:t>than the corresponding RSSI of any of the individual diversity branches</w:t>
            </w:r>
          </w:p>
        </w:tc>
      </w:tr>
      <w:tr w:rsidR="00F571FD" w:rsidRPr="00486914" w14:paraId="3C31F4C1" w14:textId="77777777" w:rsidTr="00C6717E">
        <w:trPr>
          <w:cantSplit/>
          <w:jc w:val="center"/>
        </w:trPr>
        <w:tc>
          <w:tcPr>
            <w:tcW w:w="1951" w:type="dxa"/>
          </w:tcPr>
          <w:p w14:paraId="663E5EB6" w14:textId="77777777" w:rsidR="00F571FD" w:rsidRPr="00486914" w:rsidRDefault="00F571FD" w:rsidP="00C6717E">
            <w:pPr>
              <w:pStyle w:val="TAL"/>
              <w:rPr>
                <w:b/>
              </w:rPr>
            </w:pPr>
            <w:r w:rsidRPr="00486914">
              <w:rPr>
                <w:b/>
              </w:rPr>
              <w:t>Applicable for</w:t>
            </w:r>
          </w:p>
        </w:tc>
        <w:tc>
          <w:tcPr>
            <w:tcW w:w="7787" w:type="dxa"/>
          </w:tcPr>
          <w:p w14:paraId="01C46056" w14:textId="77777777" w:rsidR="00F571FD" w:rsidRDefault="00F571FD" w:rsidP="00C6717E">
            <w:pPr>
              <w:pStyle w:val="TAL"/>
            </w:pPr>
            <w:r w:rsidRPr="00486914">
              <w:t>RRC_CONNECTED</w:t>
            </w:r>
            <w:r>
              <w:t xml:space="preserve"> intra-frequency,</w:t>
            </w:r>
          </w:p>
          <w:p w14:paraId="65B06C27" w14:textId="77777777" w:rsidR="00F571FD" w:rsidRPr="00486914" w:rsidRDefault="00F571FD" w:rsidP="00C6717E">
            <w:pPr>
              <w:pStyle w:val="TAL"/>
            </w:pPr>
            <w:r w:rsidRPr="00486914">
              <w:t>RRC_CONNECTED</w:t>
            </w:r>
            <w:r>
              <w:t xml:space="preserve"> inter-frequency</w:t>
            </w:r>
          </w:p>
        </w:tc>
      </w:tr>
    </w:tbl>
    <w:p w14:paraId="2AAB9D6A" w14:textId="77777777" w:rsidR="00F571FD" w:rsidRPr="008A2CB4" w:rsidRDefault="00F571FD" w:rsidP="008A2CB4">
      <w:pPr>
        <w:rPr>
          <w:lang w:val="en-US"/>
        </w:rPr>
      </w:pPr>
    </w:p>
    <w:p w14:paraId="3DCEE9CB" w14:textId="57CDEA54" w:rsidR="00B64BA3" w:rsidRDefault="009E55FB" w:rsidP="00B64BA3">
      <w:pPr>
        <w:rPr>
          <w:lang w:val="en-US"/>
        </w:rPr>
      </w:pPr>
      <w:r>
        <w:rPr>
          <w:lang w:val="en-US"/>
        </w:rPr>
        <w:t xml:space="preserve">This leads to the interpretation that RSSI measurement BW is left to UE implementation and it can be done in narrowband (e.g., central 6 RB) or wider bandwidth. However, the </w:t>
      </w:r>
      <w:proofErr w:type="spellStart"/>
      <w:r w:rsidRPr="009C722F">
        <w:rPr>
          <w:i/>
          <w:lang w:val="en-US"/>
        </w:rPr>
        <w:t>ChannelOccupancyThreshold</w:t>
      </w:r>
      <w:proofErr w:type="spellEnd"/>
      <w:r w:rsidRPr="009C722F">
        <w:rPr>
          <w:lang w:val="en-US"/>
        </w:rPr>
        <w:t xml:space="preserve"> </w:t>
      </w:r>
      <w:r>
        <w:rPr>
          <w:lang w:val="en-US"/>
        </w:rPr>
        <w:t xml:space="preserve">in TS 36.331 is </w:t>
      </w:r>
      <w:r>
        <w:rPr>
          <w:lang w:val="en-US"/>
        </w:rPr>
        <w:lastRenderedPageBreak/>
        <w:t xml:space="preserve">defined in dBm units which creates a problem for the NW in terms of properly setting the threshold. In other words, a UE that uses 100 RB for RSSI measurement will report a value that is 12+ dB higher than the </w:t>
      </w:r>
      <w:r w:rsidR="002A6E5F">
        <w:rPr>
          <w:lang w:val="en-US"/>
        </w:rPr>
        <w:t xml:space="preserve">reported </w:t>
      </w:r>
      <w:r>
        <w:rPr>
          <w:lang w:val="en-US"/>
        </w:rPr>
        <w:t xml:space="preserve">value </w:t>
      </w:r>
      <w:r w:rsidR="002A6E5F">
        <w:rPr>
          <w:lang w:val="en-US"/>
        </w:rPr>
        <w:t xml:space="preserve">of </w:t>
      </w:r>
      <w:r>
        <w:rPr>
          <w:lang w:val="en-US"/>
        </w:rPr>
        <w:t xml:space="preserve">another UE that uses 6 RB. Per the current specifications, NW has no means to identify which UE uses what RSSI BW. </w:t>
      </w:r>
      <w:r w:rsidR="001F5EFD">
        <w:rPr>
          <w:lang w:val="en-US"/>
        </w:rPr>
        <w:t xml:space="preserve">Moreover, the core requirements in TS 36.133 does specify an assumed RSSI measurement BW when defining the accuracy requirements in clause 9.1.18.5.2 and 9.1.18.5.3. </w:t>
      </w:r>
    </w:p>
    <w:p w14:paraId="0CDBB965" w14:textId="77777777" w:rsidR="001F5EFD" w:rsidRPr="009C722F" w:rsidRDefault="0033081A" w:rsidP="00B64BA3">
      <w:pPr>
        <w:rPr>
          <w:b/>
          <w:lang w:val="en-US"/>
        </w:rPr>
      </w:pPr>
      <w:r w:rsidRPr="009C722F">
        <w:rPr>
          <w:b/>
          <w:lang w:val="en-US"/>
        </w:rPr>
        <w:t>Observation 1. Current LTE LAA specifications</w:t>
      </w:r>
      <w:r w:rsidR="001F5EFD" w:rsidRPr="009C722F">
        <w:rPr>
          <w:b/>
          <w:lang w:val="en-US"/>
        </w:rPr>
        <w:t>:</w:t>
      </w:r>
    </w:p>
    <w:p w14:paraId="066CD842" w14:textId="1F23D6E2" w:rsidR="001F5EFD" w:rsidRPr="009C722F" w:rsidRDefault="001F5EFD" w:rsidP="001F5EFD">
      <w:pPr>
        <w:pStyle w:val="ListParagraph"/>
        <w:numPr>
          <w:ilvl w:val="0"/>
          <w:numId w:val="25"/>
        </w:numPr>
        <w:rPr>
          <w:b/>
          <w:sz w:val="20"/>
        </w:rPr>
      </w:pPr>
      <w:r w:rsidRPr="009C722F">
        <w:rPr>
          <w:b/>
          <w:sz w:val="20"/>
        </w:rPr>
        <w:t>D</w:t>
      </w:r>
      <w:r w:rsidR="0033081A" w:rsidRPr="009C722F">
        <w:rPr>
          <w:b/>
          <w:sz w:val="20"/>
        </w:rPr>
        <w:t xml:space="preserve">oes not set the RSSI measurement BW to a </w:t>
      </w:r>
      <w:proofErr w:type="gramStart"/>
      <w:r w:rsidR="0033081A" w:rsidRPr="009C722F">
        <w:rPr>
          <w:b/>
          <w:sz w:val="20"/>
        </w:rPr>
        <w:t>particular value</w:t>
      </w:r>
      <w:proofErr w:type="gramEnd"/>
      <w:r w:rsidR="0033081A" w:rsidRPr="009C722F">
        <w:rPr>
          <w:b/>
          <w:sz w:val="20"/>
        </w:rPr>
        <w:t xml:space="preserve"> </w:t>
      </w:r>
    </w:p>
    <w:p w14:paraId="3CF76F0C" w14:textId="17459EEE" w:rsidR="001F5EFD" w:rsidRPr="009C722F" w:rsidRDefault="001F5EFD" w:rsidP="001F5EFD">
      <w:pPr>
        <w:pStyle w:val="ListParagraph"/>
        <w:numPr>
          <w:ilvl w:val="0"/>
          <w:numId w:val="25"/>
        </w:numPr>
        <w:rPr>
          <w:b/>
          <w:sz w:val="20"/>
        </w:rPr>
      </w:pPr>
      <w:r w:rsidRPr="009C722F">
        <w:rPr>
          <w:b/>
          <w:sz w:val="20"/>
        </w:rPr>
        <w:t>Does not specify the assumed measurement RSSI BW in accuracy requirements</w:t>
      </w:r>
    </w:p>
    <w:p w14:paraId="76370B8F" w14:textId="64EEE068" w:rsidR="0033081A" w:rsidRPr="009C722F" w:rsidRDefault="001F5EFD" w:rsidP="001F5EFD">
      <w:pPr>
        <w:pStyle w:val="ListParagraph"/>
        <w:numPr>
          <w:ilvl w:val="0"/>
          <w:numId w:val="25"/>
        </w:numPr>
        <w:rPr>
          <w:b/>
          <w:sz w:val="20"/>
        </w:rPr>
      </w:pPr>
      <w:r w:rsidRPr="009C722F">
        <w:rPr>
          <w:b/>
          <w:sz w:val="20"/>
        </w:rPr>
        <w:t>Defines t</w:t>
      </w:r>
      <w:r w:rsidR="0033081A" w:rsidRPr="009C722F">
        <w:rPr>
          <w:b/>
          <w:sz w:val="20"/>
        </w:rPr>
        <w:t xml:space="preserve">he </w:t>
      </w:r>
      <w:proofErr w:type="spellStart"/>
      <w:r w:rsidR="0033081A" w:rsidRPr="009C722F">
        <w:rPr>
          <w:b/>
          <w:i/>
          <w:sz w:val="20"/>
        </w:rPr>
        <w:t>ChannelOccupancyThreshold</w:t>
      </w:r>
      <w:proofErr w:type="spellEnd"/>
      <w:r w:rsidR="0033081A" w:rsidRPr="009C722F">
        <w:rPr>
          <w:b/>
          <w:sz w:val="20"/>
        </w:rPr>
        <w:t xml:space="preserve"> in units of dBm</w:t>
      </w:r>
      <w:r w:rsidR="00111502" w:rsidRPr="009C722F">
        <w:rPr>
          <w:b/>
          <w:sz w:val="20"/>
        </w:rPr>
        <w:t xml:space="preserve"> which creates a problem for the NW in terms of properly setting the threshold</w:t>
      </w:r>
      <w:r w:rsidRPr="009C722F">
        <w:rPr>
          <w:b/>
          <w:sz w:val="20"/>
        </w:rPr>
        <w:t xml:space="preserve"> if UEs use different RSSI measurement BWs. </w:t>
      </w:r>
    </w:p>
    <w:p w14:paraId="3B23EEB7" w14:textId="118868C4" w:rsidR="001F5EFD" w:rsidRDefault="001F5EFD" w:rsidP="001F5EFD"/>
    <w:p w14:paraId="3927E9BD" w14:textId="4B104831" w:rsidR="001F5EFD" w:rsidRDefault="001F5EFD" w:rsidP="001F5EFD">
      <w:r>
        <w:t xml:space="preserve">In our view, these </w:t>
      </w:r>
      <w:r w:rsidR="00F82B12">
        <w:t>issues</w:t>
      </w:r>
      <w:r>
        <w:t xml:space="preserve"> should be </w:t>
      </w:r>
      <w:r w:rsidR="00F82B12">
        <w:t xml:space="preserve">proactively </w:t>
      </w:r>
      <w:r>
        <w:t>rectified</w:t>
      </w:r>
      <w:r w:rsidR="00F82B12">
        <w:t xml:space="preserve"> </w:t>
      </w:r>
      <w:r>
        <w:t xml:space="preserve">in NR-U specifications. </w:t>
      </w:r>
    </w:p>
    <w:p w14:paraId="4AAE500C" w14:textId="344C84B8" w:rsidR="00F82B12" w:rsidRDefault="00F82B12" w:rsidP="001F5EFD">
      <w:r>
        <w:t>RSSI measurement</w:t>
      </w:r>
      <w:r w:rsidR="00107FAE">
        <w:t xml:space="preserve"> accuracy </w:t>
      </w:r>
      <w:r w:rsidR="002A6E5F">
        <w:t xml:space="preserve">requirements </w:t>
      </w:r>
      <w:r w:rsidR="00107FAE">
        <w:t xml:space="preserve">should be defined assuming narrowband measurement BW (e.g., SSB BW) to allow for different UE implementations as well as applicability to both intra-frequency and inter-frequency RSSI measurement and CO reporting. </w:t>
      </w:r>
      <w:r w:rsidR="00C52B1A">
        <w:t xml:space="preserve">Also, given the regulatory requirements for channel occupancy in unlicensed spectrum, narrowband or wideband measurement of RSSI should not result in different outcomes. </w:t>
      </w:r>
    </w:p>
    <w:p w14:paraId="7E8861B0" w14:textId="3720EB80" w:rsidR="00107FAE" w:rsidRPr="00107FAE" w:rsidRDefault="00107FAE" w:rsidP="001F5EFD">
      <w:pPr>
        <w:rPr>
          <w:b/>
        </w:rPr>
      </w:pPr>
      <w:r w:rsidRPr="00107FAE">
        <w:rPr>
          <w:b/>
        </w:rPr>
        <w:t xml:space="preserve">Proposal 2. RAN4 to define RSSI measurement accuracy requirements based on SSB BW. </w:t>
      </w:r>
    </w:p>
    <w:p w14:paraId="56F92ACD" w14:textId="23A398A8" w:rsidR="00107FAE" w:rsidRDefault="005A19BF" w:rsidP="001F5EFD">
      <w:pPr>
        <w:rPr>
          <w:lang w:val="en-US"/>
        </w:rPr>
      </w:pPr>
      <w:r>
        <w:t xml:space="preserve">To allow for UE implementations that support wider RSSI measurement BW, the </w:t>
      </w:r>
      <w:proofErr w:type="spellStart"/>
      <w:r w:rsidRPr="009C722F">
        <w:rPr>
          <w:i/>
          <w:lang w:val="en-US"/>
        </w:rPr>
        <w:t>ChannelOccupancyThreshold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should be reported in units of dBm</w:t>
      </w:r>
      <w:proofErr w:type="gramStart"/>
      <w:r>
        <w:rPr>
          <w:lang w:val="en-US"/>
        </w:rPr>
        <w:t>/(</w:t>
      </w:r>
      <w:proofErr w:type="gramEnd"/>
      <w:r>
        <w:rPr>
          <w:lang w:val="en-US"/>
        </w:rPr>
        <w:t xml:space="preserve">X kHz) where X can be SSB BW or SCS or any other suitable unit for normalization. </w:t>
      </w:r>
    </w:p>
    <w:p w14:paraId="4292788C" w14:textId="77777777" w:rsidR="005A19BF" w:rsidRPr="005A19BF" w:rsidRDefault="005A19BF" w:rsidP="005A19BF">
      <w:pPr>
        <w:rPr>
          <w:b/>
          <w:lang w:val="en-US"/>
        </w:rPr>
      </w:pPr>
      <w:r w:rsidRPr="005A19BF">
        <w:rPr>
          <w:b/>
          <w:lang w:val="en-US"/>
        </w:rPr>
        <w:t xml:space="preserve">Proposal 3. </w:t>
      </w:r>
      <w:r w:rsidRPr="005A19BF">
        <w:rPr>
          <w:b/>
        </w:rPr>
        <w:t xml:space="preserve">To allow for UE implementations that support wider RSSI measurement BW, the </w:t>
      </w:r>
      <w:proofErr w:type="spellStart"/>
      <w:r w:rsidRPr="005A19BF">
        <w:rPr>
          <w:b/>
          <w:i/>
          <w:lang w:val="en-US"/>
        </w:rPr>
        <w:t>ChannelOccupancyThreshold</w:t>
      </w:r>
      <w:proofErr w:type="spellEnd"/>
      <w:r w:rsidRPr="005A19BF">
        <w:rPr>
          <w:b/>
          <w:i/>
          <w:lang w:val="en-US"/>
        </w:rPr>
        <w:t xml:space="preserve"> </w:t>
      </w:r>
      <w:r w:rsidRPr="005A19BF">
        <w:rPr>
          <w:b/>
          <w:lang w:val="en-US"/>
        </w:rPr>
        <w:t>should be reported in units of dBm</w:t>
      </w:r>
      <w:proofErr w:type="gramStart"/>
      <w:r w:rsidRPr="005A19BF">
        <w:rPr>
          <w:b/>
          <w:lang w:val="en-US"/>
        </w:rPr>
        <w:t>/(</w:t>
      </w:r>
      <w:proofErr w:type="gramEnd"/>
      <w:r w:rsidRPr="005A19BF">
        <w:rPr>
          <w:b/>
          <w:lang w:val="en-US"/>
        </w:rPr>
        <w:t xml:space="preserve">X kHz) where X can be SSB BW or SCS or any other suitable unit for normalization. </w:t>
      </w:r>
    </w:p>
    <w:p w14:paraId="56D4989E" w14:textId="7A89C217" w:rsidR="005A19BF" w:rsidRDefault="007D78C4" w:rsidP="001F5EFD">
      <w:r>
        <w:t xml:space="preserve">One differentiation in NR-U compared to LTE LAA is the wideband operation in units of sub-bands. In this scheme, </w:t>
      </w:r>
      <w:proofErr w:type="spellStart"/>
      <w:r>
        <w:t>gNB</w:t>
      </w:r>
      <w:proofErr w:type="spellEnd"/>
      <w:r>
        <w:t xml:space="preserve"> and UE can operate in 80 MHz, as an example, for transmission and reception but perform LBT in each 20 MHz sub-band separately. </w:t>
      </w:r>
      <w:r w:rsidR="00C90173">
        <w:t xml:space="preserve">Since LBT is independent across sub-bands, it is reasonable to measure RSSI and CO separately as well. </w:t>
      </w:r>
    </w:p>
    <w:p w14:paraId="11E7F122" w14:textId="09D8BF7E" w:rsidR="00C90173" w:rsidRPr="00C90173" w:rsidRDefault="00C90173" w:rsidP="001F5EFD">
      <w:pPr>
        <w:rPr>
          <w:b/>
        </w:rPr>
      </w:pPr>
      <w:r w:rsidRPr="00C90173">
        <w:rPr>
          <w:b/>
        </w:rPr>
        <w:t xml:space="preserve">Proposal 4. RSSI and CO measurement and reporting to be specified per sub-band. </w:t>
      </w:r>
    </w:p>
    <w:p w14:paraId="5B36F540" w14:textId="2CD1E220" w:rsidR="00C90173" w:rsidRDefault="00C90173" w:rsidP="001F5EFD">
      <w:r>
        <w:t xml:space="preserve">Furthermore, </w:t>
      </w:r>
      <w:r w:rsidR="00B0437C">
        <w:t xml:space="preserve">measurements of all sub-bands in a wideband may not be possible to be performed simultaneously particularly in inter-frequency mode. Hence, </w:t>
      </w:r>
      <w:proofErr w:type="spellStart"/>
      <w:r w:rsidR="00B0437C">
        <w:t>TDM’ing</w:t>
      </w:r>
      <w:proofErr w:type="spellEnd"/>
      <w:r w:rsidR="00B0437C">
        <w:t xml:space="preserve"> of measurements across sub-bands should be the baseline. </w:t>
      </w:r>
    </w:p>
    <w:p w14:paraId="0ADCBA4C" w14:textId="4107B5FF" w:rsidR="00B0437C" w:rsidRPr="00B0437C" w:rsidRDefault="00B0437C" w:rsidP="001F5EFD">
      <w:pPr>
        <w:rPr>
          <w:b/>
          <w:bCs/>
        </w:rPr>
      </w:pPr>
      <w:r w:rsidRPr="00B0437C">
        <w:rPr>
          <w:b/>
        </w:rPr>
        <w:t>Proposal 5.</w:t>
      </w:r>
      <w:r>
        <w:t xml:space="preserve"> </w:t>
      </w:r>
      <w:r>
        <w:rPr>
          <w:b/>
          <w:bCs/>
        </w:rPr>
        <w:t>If the UE is configured to measure RSSI and CO for different sub-bands in the configured BWP, it does not have to performs measurements of all sub-bands simultaneously.</w:t>
      </w:r>
    </w:p>
    <w:p w14:paraId="05109B46" w14:textId="45EBE1F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5E7CA50" w14:textId="77777777" w:rsidR="009051A9" w:rsidRPr="0033081A" w:rsidRDefault="009051A9" w:rsidP="009051A9">
      <w:pPr>
        <w:rPr>
          <w:b/>
          <w:lang w:val="en-US"/>
        </w:rPr>
      </w:pPr>
      <w:bookmarkStart w:id="1" w:name="_Hlk7774719"/>
      <w:r w:rsidRPr="0033081A">
        <w:rPr>
          <w:b/>
          <w:lang w:val="en-US"/>
        </w:rPr>
        <w:t xml:space="preserve">Proposal 1. RSSI and channel occupancy reporting in NR-U to be an optional UE capability </w:t>
      </w:r>
      <w:proofErr w:type="gramStart"/>
      <w:r w:rsidRPr="0033081A">
        <w:rPr>
          <w:b/>
          <w:lang w:val="en-US"/>
        </w:rPr>
        <w:t>similar to</w:t>
      </w:r>
      <w:proofErr w:type="gramEnd"/>
      <w:r w:rsidRPr="0033081A">
        <w:rPr>
          <w:b/>
          <w:lang w:val="en-US"/>
        </w:rPr>
        <w:t xml:space="preserve"> LTE LAA.</w:t>
      </w:r>
    </w:p>
    <w:p w14:paraId="36733075" w14:textId="77777777" w:rsidR="009051A9" w:rsidRPr="009C722F" w:rsidRDefault="009051A9" w:rsidP="009051A9">
      <w:pPr>
        <w:rPr>
          <w:b/>
          <w:lang w:val="en-US"/>
        </w:rPr>
      </w:pPr>
      <w:r w:rsidRPr="009C722F">
        <w:rPr>
          <w:b/>
          <w:lang w:val="en-US"/>
        </w:rPr>
        <w:t>Observation 1. Current LTE LAA specifications:</w:t>
      </w:r>
    </w:p>
    <w:p w14:paraId="7C16C381" w14:textId="77777777" w:rsidR="009051A9" w:rsidRPr="009C722F" w:rsidRDefault="009051A9" w:rsidP="009051A9">
      <w:pPr>
        <w:pStyle w:val="ListParagraph"/>
        <w:numPr>
          <w:ilvl w:val="0"/>
          <w:numId w:val="25"/>
        </w:numPr>
        <w:rPr>
          <w:b/>
          <w:sz w:val="20"/>
        </w:rPr>
      </w:pPr>
      <w:r w:rsidRPr="009C722F">
        <w:rPr>
          <w:b/>
          <w:sz w:val="20"/>
        </w:rPr>
        <w:t xml:space="preserve">Does not set the RSSI measurement BW to a </w:t>
      </w:r>
      <w:proofErr w:type="gramStart"/>
      <w:r w:rsidRPr="009C722F">
        <w:rPr>
          <w:b/>
          <w:sz w:val="20"/>
        </w:rPr>
        <w:t>particular value</w:t>
      </w:r>
      <w:proofErr w:type="gramEnd"/>
      <w:r w:rsidRPr="009C722F">
        <w:rPr>
          <w:b/>
          <w:sz w:val="20"/>
        </w:rPr>
        <w:t xml:space="preserve"> </w:t>
      </w:r>
    </w:p>
    <w:p w14:paraId="10572540" w14:textId="77777777" w:rsidR="009051A9" w:rsidRPr="009C722F" w:rsidRDefault="009051A9" w:rsidP="009051A9">
      <w:pPr>
        <w:pStyle w:val="ListParagraph"/>
        <w:numPr>
          <w:ilvl w:val="0"/>
          <w:numId w:val="25"/>
        </w:numPr>
        <w:rPr>
          <w:b/>
          <w:sz w:val="20"/>
        </w:rPr>
      </w:pPr>
      <w:r w:rsidRPr="009C722F">
        <w:rPr>
          <w:b/>
          <w:sz w:val="20"/>
        </w:rPr>
        <w:t>Does not specify the assumed measurement RSSI BW in accuracy requirements</w:t>
      </w:r>
    </w:p>
    <w:p w14:paraId="7A3CC59D" w14:textId="77777777" w:rsidR="009051A9" w:rsidRPr="009C722F" w:rsidRDefault="009051A9" w:rsidP="009051A9">
      <w:pPr>
        <w:pStyle w:val="ListParagraph"/>
        <w:numPr>
          <w:ilvl w:val="0"/>
          <w:numId w:val="25"/>
        </w:numPr>
        <w:rPr>
          <w:b/>
          <w:sz w:val="20"/>
        </w:rPr>
      </w:pPr>
      <w:r w:rsidRPr="009C722F">
        <w:rPr>
          <w:b/>
          <w:sz w:val="20"/>
        </w:rPr>
        <w:t xml:space="preserve">Defines the </w:t>
      </w:r>
      <w:proofErr w:type="spellStart"/>
      <w:r w:rsidRPr="009C722F">
        <w:rPr>
          <w:b/>
          <w:i/>
          <w:sz w:val="20"/>
        </w:rPr>
        <w:t>ChannelOccupancyThreshold</w:t>
      </w:r>
      <w:proofErr w:type="spellEnd"/>
      <w:r w:rsidRPr="009C722F">
        <w:rPr>
          <w:b/>
          <w:sz w:val="20"/>
        </w:rPr>
        <w:t xml:space="preserve"> in units of dBm which creates a problem for the NW in terms of properly setting the threshold if UEs use different RSSI measurement BWs. </w:t>
      </w:r>
    </w:p>
    <w:p w14:paraId="08760F2D" w14:textId="77777777" w:rsidR="009051A9" w:rsidRDefault="009051A9" w:rsidP="009051A9"/>
    <w:p w14:paraId="672D4809" w14:textId="77777777" w:rsidR="009051A9" w:rsidRPr="00107FAE" w:rsidRDefault="009051A9" w:rsidP="009051A9">
      <w:pPr>
        <w:rPr>
          <w:b/>
        </w:rPr>
      </w:pPr>
      <w:r w:rsidRPr="00107FAE">
        <w:rPr>
          <w:b/>
        </w:rPr>
        <w:t xml:space="preserve">Proposal 2. RAN4 to define RSSI measurement accuracy requirements based on SSB BW. </w:t>
      </w:r>
    </w:p>
    <w:p w14:paraId="37DF4089" w14:textId="77777777" w:rsidR="009051A9" w:rsidRPr="005A19BF" w:rsidRDefault="009051A9" w:rsidP="009051A9">
      <w:pPr>
        <w:rPr>
          <w:b/>
          <w:lang w:val="en-US"/>
        </w:rPr>
      </w:pPr>
      <w:r w:rsidRPr="005A19BF">
        <w:rPr>
          <w:b/>
          <w:lang w:val="en-US"/>
        </w:rPr>
        <w:t xml:space="preserve">Proposal 3. </w:t>
      </w:r>
      <w:r w:rsidRPr="005A19BF">
        <w:rPr>
          <w:b/>
        </w:rPr>
        <w:t xml:space="preserve">To allow for UE implementations that support wider RSSI measurement BW, the </w:t>
      </w:r>
      <w:proofErr w:type="spellStart"/>
      <w:r w:rsidRPr="005A19BF">
        <w:rPr>
          <w:b/>
          <w:i/>
          <w:lang w:val="en-US"/>
        </w:rPr>
        <w:t>ChannelOccupancyThreshold</w:t>
      </w:r>
      <w:proofErr w:type="spellEnd"/>
      <w:r w:rsidRPr="005A19BF">
        <w:rPr>
          <w:b/>
          <w:i/>
          <w:lang w:val="en-US"/>
        </w:rPr>
        <w:t xml:space="preserve"> </w:t>
      </w:r>
      <w:r w:rsidRPr="005A19BF">
        <w:rPr>
          <w:b/>
          <w:lang w:val="en-US"/>
        </w:rPr>
        <w:t>should be reported in units of dBm</w:t>
      </w:r>
      <w:proofErr w:type="gramStart"/>
      <w:r w:rsidRPr="005A19BF">
        <w:rPr>
          <w:b/>
          <w:lang w:val="en-US"/>
        </w:rPr>
        <w:t>/(</w:t>
      </w:r>
      <w:proofErr w:type="gramEnd"/>
      <w:r w:rsidRPr="005A19BF">
        <w:rPr>
          <w:b/>
          <w:lang w:val="en-US"/>
        </w:rPr>
        <w:t xml:space="preserve">X kHz) where X can be SSB BW or SCS or any other suitable unit for normalization. </w:t>
      </w:r>
    </w:p>
    <w:p w14:paraId="5C5BC206" w14:textId="77777777" w:rsidR="009051A9" w:rsidRPr="00C90173" w:rsidRDefault="009051A9" w:rsidP="009051A9">
      <w:pPr>
        <w:rPr>
          <w:b/>
        </w:rPr>
      </w:pPr>
      <w:r w:rsidRPr="00C90173">
        <w:rPr>
          <w:b/>
        </w:rPr>
        <w:t xml:space="preserve">Proposal 4. RSSI and CO measurement and reporting to be specified per sub-band. </w:t>
      </w:r>
      <w:bookmarkStart w:id="2" w:name="_GoBack"/>
      <w:bookmarkEnd w:id="2"/>
    </w:p>
    <w:p w14:paraId="0548BD0A" w14:textId="2DBFAA11" w:rsidR="00B64BA3" w:rsidRPr="009051A9" w:rsidRDefault="009051A9" w:rsidP="00B64BA3">
      <w:pPr>
        <w:rPr>
          <w:b/>
          <w:bCs/>
        </w:rPr>
      </w:pPr>
      <w:r w:rsidRPr="00B0437C">
        <w:rPr>
          <w:b/>
        </w:rPr>
        <w:lastRenderedPageBreak/>
        <w:t>Proposal 5.</w:t>
      </w:r>
      <w:r>
        <w:t xml:space="preserve"> </w:t>
      </w:r>
      <w:r>
        <w:rPr>
          <w:b/>
          <w:bCs/>
        </w:rPr>
        <w:t>If the UE is configured to measure RSSI and CO for different sub-bands in the configured BWP, it does not have to performs measurements of all sub-bands simultaneously.</w:t>
      </w:r>
    </w:p>
    <w:bookmarkEnd w:id="1"/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41F239" w14:textId="68517DA8" w:rsidR="00907CBC" w:rsidRDefault="002339E1" w:rsidP="00797CE5">
      <w:pPr>
        <w:rPr>
          <w:lang w:val="en-US"/>
        </w:rPr>
      </w:pPr>
      <w:r>
        <w:rPr>
          <w:lang w:val="en-US"/>
        </w:rPr>
        <w:t>[1] RP-182878</w:t>
      </w:r>
    </w:p>
    <w:sectPr w:rsidR="00907CBC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B47E6" w14:textId="77777777" w:rsidR="00016A10" w:rsidRDefault="00016A10">
      <w:r>
        <w:separator/>
      </w:r>
    </w:p>
  </w:endnote>
  <w:endnote w:type="continuationSeparator" w:id="0">
    <w:p w14:paraId="2AF999D4" w14:textId="77777777" w:rsidR="00016A10" w:rsidRDefault="00016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AB7980" w:rsidRDefault="00AB79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AB7980" w:rsidRDefault="00AB798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A122F" w14:textId="77777777" w:rsidR="00016A10" w:rsidRDefault="00016A10">
      <w:r>
        <w:separator/>
      </w:r>
    </w:p>
  </w:footnote>
  <w:footnote w:type="continuationSeparator" w:id="0">
    <w:p w14:paraId="13BE4A9A" w14:textId="77777777" w:rsidR="00016A10" w:rsidRDefault="00016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21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8"/>
  </w:num>
  <w:num w:numId="8">
    <w:abstractNumId w:val="6"/>
  </w:num>
  <w:num w:numId="9">
    <w:abstractNumId w:val="14"/>
  </w:num>
  <w:num w:numId="10">
    <w:abstractNumId w:val="3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23"/>
  </w:num>
  <w:num w:numId="16">
    <w:abstractNumId w:val="17"/>
  </w:num>
  <w:num w:numId="17">
    <w:abstractNumId w:val="7"/>
  </w:num>
  <w:num w:numId="18">
    <w:abstractNumId w:val="22"/>
  </w:num>
  <w:num w:numId="19">
    <w:abstractNumId w:val="16"/>
  </w:num>
  <w:num w:numId="20">
    <w:abstractNumId w:val="10"/>
  </w:num>
  <w:num w:numId="21">
    <w:abstractNumId w:val="18"/>
  </w:num>
  <w:num w:numId="22">
    <w:abstractNumId w:val="15"/>
  </w:num>
  <w:num w:numId="23">
    <w:abstractNumId w:val="4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833BB-0D04-4072-BBC8-C396A47D3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1064</TotalTime>
  <Pages>1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15</cp:revision>
  <cp:lastPrinted>2009-04-22T21:01:00Z</cp:lastPrinted>
  <dcterms:created xsi:type="dcterms:W3CDTF">2019-05-03T00:07:00Z</dcterms:created>
  <dcterms:modified xsi:type="dcterms:W3CDTF">2019-05-03T18:19:00Z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